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4A" w:rsidRPr="00D82D4A" w:rsidRDefault="00CD7F1C" w:rsidP="00D82D4A">
      <w:pPr>
        <w:jc w:val="both"/>
        <w:rPr>
          <w:rFonts w:ascii="Times New Roman" w:hAnsi="Times New Roman" w:cs="Times New Roman"/>
          <w:b/>
          <w:sz w:val="24"/>
        </w:rPr>
      </w:pPr>
      <w:r>
        <w:rPr>
          <w:rFonts w:ascii="Times New Roman" w:hAnsi="Times New Roman" w:cs="Times New Roman"/>
          <w:b/>
          <w:sz w:val="24"/>
        </w:rPr>
        <w:t>LR-5</w:t>
      </w:r>
      <w:r w:rsidR="00D82D4A">
        <w:rPr>
          <w:rFonts w:ascii="Times New Roman" w:hAnsi="Times New Roman" w:cs="Times New Roman"/>
          <w:b/>
          <w:sz w:val="24"/>
        </w:rPr>
        <w:t>200-216 Intelligent DSP RF Receiver (216</w:t>
      </w:r>
      <w:r w:rsidR="00D82D4A" w:rsidRPr="00D82D4A">
        <w:rPr>
          <w:rFonts w:ascii="Times New Roman" w:hAnsi="Times New Roman" w:cs="Times New Roman"/>
          <w:b/>
          <w:sz w:val="24"/>
        </w:rPr>
        <w:t xml:space="preserve"> MHz)</w:t>
      </w:r>
    </w:p>
    <w:p w:rsidR="00D82D4A" w:rsidRDefault="00D82D4A" w:rsidP="001D53AC">
      <w:pPr>
        <w:rPr>
          <w:rFonts w:ascii="Times New Roman" w:hAnsi="Times New Roman" w:cs="Times New Roman"/>
          <w:color w:val="000000"/>
          <w:sz w:val="24"/>
          <w:szCs w:val="24"/>
          <w:shd w:val="clear" w:color="auto" w:fill="FFFFFF"/>
        </w:rPr>
      </w:pPr>
    </w:p>
    <w:p w:rsidR="001D53AC" w:rsidRPr="00CD7F1C" w:rsidRDefault="00CD7F1C" w:rsidP="001D53AC">
      <w:pPr>
        <w:rPr>
          <w:rFonts w:ascii="Times New Roman" w:hAnsi="Times New Roman" w:cs="Times New Roman"/>
          <w:sz w:val="24"/>
          <w:szCs w:val="24"/>
        </w:rPr>
      </w:pPr>
      <w:r w:rsidRPr="00CD7F1C">
        <w:rPr>
          <w:rFonts w:ascii="Times New Roman" w:hAnsi="Times New Roman" w:cs="Times New Roman"/>
          <w:color w:val="000000"/>
          <w:sz w:val="24"/>
          <w:szCs w:val="24"/>
          <w:shd w:val="clear" w:color="auto" w:fill="FFFFFF"/>
        </w:rPr>
        <w:t>The RF receiver shall be capable of receiving on 57 wide and narrow band channels.  The device shall have a programmable multi-function Listen button that can be tuned for the venues desired channels and electronically lock out any unused channels.  The receiver shall have a signal-to-noise ratio of 70 dB or greater and shall have an audio frequency response of 50 Hz - 15 kHz (±3 dB). The device shall employ a unique DSP SQ</w:t>
      </w:r>
      <w:r w:rsidRPr="00CD7F1C">
        <w:rPr>
          <w:rFonts w:ascii="Times New Roman" w:hAnsi="Times New Roman" w:cs="Times New Roman"/>
          <w:color w:val="000000"/>
          <w:sz w:val="24"/>
          <w:szCs w:val="24"/>
          <w:shd w:val="clear" w:color="auto" w:fill="FFFFFF"/>
          <w:vertAlign w:val="superscript"/>
        </w:rPr>
        <w:t>TM</w:t>
      </w:r>
      <w:r w:rsidRPr="00CD7F1C">
        <w:rPr>
          <w:rStyle w:val="apple-converted-space"/>
          <w:rFonts w:ascii="Times New Roman" w:hAnsi="Times New Roman" w:cs="Times New Roman"/>
          <w:color w:val="000000"/>
          <w:sz w:val="24"/>
          <w:szCs w:val="24"/>
          <w:shd w:val="clear" w:color="auto" w:fill="FFFFFF"/>
        </w:rPr>
        <w:t> </w:t>
      </w:r>
      <w:r w:rsidRPr="00CD7F1C">
        <w:rPr>
          <w:rFonts w:ascii="Times New Roman" w:hAnsi="Times New Roman" w:cs="Times New Roman"/>
          <w:color w:val="000000"/>
          <w:sz w:val="24"/>
          <w:szCs w:val="24"/>
          <w:shd w:val="clear" w:color="auto" w:fill="FFFFFF"/>
        </w:rPr>
        <w:t>noise reduction technology. The unit shall have a programmable squelch circuit.  The unit shall incorporate a multi-functional display that indicates battery status, inventory number and channel. The device shall have the option of being lanyard or belt clip worn and the lanyard shall have the option of an integrated neck loop. The device shall have a USB connector used for inventory control, set up, charging and firmware upgrades. The device shall incorporate automatic battery charging circuitry and use a non-proprietary lithium ion battery. The device shall have additional charging contacts to allow multiply charging options.  The Listen LR-5200-216 is specified.</w:t>
      </w:r>
      <w:r w:rsidR="008E4B1F" w:rsidRPr="00CD7F1C">
        <w:rPr>
          <w:rFonts w:ascii="Times New Roman" w:hAnsi="Times New Roman" w:cs="Times New Roman"/>
          <w:noProof/>
          <w:color w:val="272727"/>
          <w:sz w:val="24"/>
          <w:szCs w:val="24"/>
        </w:rPr>
        <mc:AlternateContent>
          <mc:Choice Requires="wps">
            <w:drawing>
              <wp:anchor distT="0" distB="0" distL="114300" distR="114300" simplePos="0" relativeHeight="251659264" behindDoc="0" locked="0" layoutInCell="1" allowOverlap="1" wp14:anchorId="633BE4C7" wp14:editId="0BC49B1C">
                <wp:simplePos x="0" y="0"/>
                <wp:positionH relativeFrom="column">
                  <wp:posOffset>-914400</wp:posOffset>
                </wp:positionH>
                <wp:positionV relativeFrom="paragraph">
                  <wp:posOffset>8572500</wp:posOffset>
                </wp:positionV>
                <wp:extent cx="7772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D53AC" w:rsidRDefault="001D53AC" w:rsidP="001D53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3BE4C7" id="_x0000_t202" coordsize="21600,21600" o:spt="202" path="m,l,21600r21600,l21600,xe">
                <v:stroke joinstyle="miter"/>
                <v:path gradientshapeok="t" o:connecttype="rect"/>
              </v:shapetype>
              <v:shape id="Text Box 2" o:spid="_x0000_s1026" type="#_x0000_t202" style="position:absolute;margin-left:-1in;margin-top:675pt;width:61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N7qAIAAKM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" filled="f" stroked="f">
                <v:textbox>
                  <w:txbxContent>
                    <w:p w:rsidR="001D53AC" w:rsidRDefault="001D53AC" w:rsidP="001D53AC">
                      <w:pPr>
                        <w:jc w:val="center"/>
                      </w:pPr>
                    </w:p>
                  </w:txbxContent>
                </v:textbox>
                <w10:wrap type="square"/>
              </v:shape>
            </w:pict>
          </mc:Fallback>
        </mc:AlternateContent>
      </w:r>
    </w:p>
    <w:p w:rsidR="001D53AC" w:rsidRPr="001D53AC" w:rsidRDefault="001D53AC" w:rsidP="001D53AC">
      <w:pPr>
        <w:rPr>
          <w:rFonts w:ascii="Open Sans Light" w:hAnsi="Open Sans Light" w:cs="Times New Roman"/>
        </w:rPr>
      </w:pPr>
    </w:p>
    <w:p w:rsidR="001D53AC" w:rsidRPr="001D53AC" w:rsidRDefault="001D53AC" w:rsidP="001D53AC">
      <w:pPr>
        <w:rPr>
          <w:rFonts w:ascii="Open Sans Light" w:hAnsi="Open Sans Light" w:cs="Times New Roman"/>
        </w:rPr>
      </w:pPr>
    </w:p>
    <w:p w:rsidR="001D53AC" w:rsidRPr="001D53AC" w:rsidRDefault="001D53AC" w:rsidP="001D53AC">
      <w:pPr>
        <w:rPr>
          <w:rFonts w:ascii="Open Sans Light" w:hAnsi="Open Sans Light" w:cs="Times New Roman"/>
        </w:rPr>
      </w:pPr>
    </w:p>
    <w:p w:rsidR="001D53AC" w:rsidRPr="001D53AC" w:rsidRDefault="001D53AC" w:rsidP="001D53AC">
      <w:pPr>
        <w:rPr>
          <w:rFonts w:ascii="Open Sans Light" w:hAnsi="Open Sans Light" w:cs="Times New Roman"/>
        </w:rPr>
      </w:pPr>
    </w:p>
    <w:p w:rsidR="001D53AC" w:rsidRPr="001D53AC" w:rsidRDefault="001D53AC" w:rsidP="001D53AC">
      <w:pPr>
        <w:rPr>
          <w:rFonts w:ascii="Open Sans Light" w:hAnsi="Open Sans Light" w:cs="Times New Roman"/>
        </w:rPr>
      </w:pPr>
    </w:p>
    <w:p w:rsidR="001D53AC" w:rsidRDefault="001D53AC" w:rsidP="001D53AC">
      <w:pPr>
        <w:rPr>
          <w:rFonts w:ascii="Open Sans Light" w:hAnsi="Open Sans Light" w:cs="Times New Roman"/>
        </w:rPr>
      </w:pPr>
      <w:bookmarkStart w:id="0" w:name="_GoBack"/>
      <w:bookmarkEnd w:id="0"/>
    </w:p>
    <w:p w:rsidR="008E4B1F" w:rsidRPr="001D53AC" w:rsidRDefault="001D53AC" w:rsidP="001D53AC">
      <w:pPr>
        <w:tabs>
          <w:tab w:val="left" w:pos="7230"/>
        </w:tabs>
        <w:rPr>
          <w:rFonts w:ascii="Open Sans Light" w:hAnsi="Open Sans Light" w:cs="Times New Roman"/>
        </w:rPr>
      </w:pPr>
      <w:r>
        <w:rPr>
          <w:rFonts w:ascii="Open Sans Light" w:hAnsi="Open Sans Light" w:cs="Times New Roman"/>
        </w:rPr>
        <w:tab/>
      </w:r>
    </w:p>
    <w:sectPr w:rsidR="008E4B1F" w:rsidRPr="001D53AC" w:rsidSect="008E4B1F">
      <w:headerReference w:type="default" r:id="rId6"/>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C3" w:rsidRDefault="007556C3" w:rsidP="000F0727">
      <w:r>
        <w:separator/>
      </w:r>
    </w:p>
  </w:endnote>
  <w:endnote w:type="continuationSeparator" w:id="0">
    <w:p w:rsidR="007556C3" w:rsidRDefault="007556C3" w:rsidP="000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Corbel"/>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en Sans Extrabold">
    <w:altName w:val="Segoe UI Semi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C3" w:rsidRDefault="007556C3" w:rsidP="000F0727">
      <w:r>
        <w:separator/>
      </w:r>
    </w:p>
  </w:footnote>
  <w:footnote w:type="continuationSeparator" w:id="0">
    <w:p w:rsidR="007556C3" w:rsidRDefault="007556C3" w:rsidP="000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1F" w:rsidRDefault="008E4B1F" w:rsidP="00D6440A">
    <w:pPr>
      <w:pStyle w:val="Header"/>
      <w:tabs>
        <w:tab w:val="clear" w:pos="4680"/>
      </w:tabs>
    </w:pPr>
    <w:r>
      <w:rPr>
        <w:noProof/>
      </w:rPr>
      <w:drawing>
        <wp:anchor distT="0" distB="0" distL="114300" distR="114300" simplePos="0" relativeHeight="251658240" behindDoc="1" locked="0" layoutInCell="1" allowOverlap="1" wp14:anchorId="6CB9B623" wp14:editId="797F7E80">
          <wp:simplePos x="0" y="0"/>
          <wp:positionH relativeFrom="column">
            <wp:posOffset>-799465</wp:posOffset>
          </wp:positionH>
          <wp:positionV relativeFrom="paragraph">
            <wp:posOffset>-285750</wp:posOffset>
          </wp:positionV>
          <wp:extent cx="2294890" cy="799465"/>
          <wp:effectExtent l="0" t="0" r="0" b="0"/>
          <wp:wrapTight wrapText="bothSides">
            <wp:wrapPolygon edited="0">
              <wp:start x="0" y="0"/>
              <wp:lineTo x="0" y="20588"/>
              <wp:lineTo x="21277" y="20588"/>
              <wp:lineTo x="21277"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2294890" cy="79946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4A"/>
    <w:rsid w:val="000F0727"/>
    <w:rsid w:val="001D53AC"/>
    <w:rsid w:val="0020393D"/>
    <w:rsid w:val="00213CB6"/>
    <w:rsid w:val="00270E51"/>
    <w:rsid w:val="002B3795"/>
    <w:rsid w:val="002E00FA"/>
    <w:rsid w:val="003A7F35"/>
    <w:rsid w:val="004113FE"/>
    <w:rsid w:val="004321B3"/>
    <w:rsid w:val="00541F58"/>
    <w:rsid w:val="005A0D50"/>
    <w:rsid w:val="006028DA"/>
    <w:rsid w:val="0067472E"/>
    <w:rsid w:val="007556C3"/>
    <w:rsid w:val="008033E1"/>
    <w:rsid w:val="008240CB"/>
    <w:rsid w:val="008E4B1F"/>
    <w:rsid w:val="0094421A"/>
    <w:rsid w:val="00A0437C"/>
    <w:rsid w:val="00C27795"/>
    <w:rsid w:val="00C30A3F"/>
    <w:rsid w:val="00C95DB5"/>
    <w:rsid w:val="00CD7F1C"/>
    <w:rsid w:val="00D6440A"/>
    <w:rsid w:val="00D82D4A"/>
    <w:rsid w:val="00D849EF"/>
    <w:rsid w:val="00EA6786"/>
    <w:rsid w:val="00ED2E8F"/>
    <w:rsid w:val="00F36398"/>
    <w:rsid w:val="00F428B6"/>
    <w:rsid w:val="00F56C9E"/>
    <w:rsid w:val="00F62485"/>
    <w:rsid w:val="00F9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0BAEB"/>
  <w15:chartTrackingRefBased/>
  <w15:docId w15:val="{CBC3F5B7-9320-4FE3-947E-FB6B8F12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27"/>
    <w:pPr>
      <w:tabs>
        <w:tab w:val="center" w:pos="4680"/>
        <w:tab w:val="right" w:pos="9360"/>
      </w:tabs>
    </w:pPr>
  </w:style>
  <w:style w:type="character" w:customStyle="1" w:styleId="HeaderChar">
    <w:name w:val="Header Char"/>
    <w:basedOn w:val="DefaultParagraphFont"/>
    <w:link w:val="Header"/>
    <w:uiPriority w:val="99"/>
    <w:rsid w:val="000F0727"/>
  </w:style>
  <w:style w:type="paragraph" w:styleId="Footer">
    <w:name w:val="footer"/>
    <w:basedOn w:val="Normal"/>
    <w:link w:val="FooterChar"/>
    <w:uiPriority w:val="99"/>
    <w:unhideWhenUsed/>
    <w:rsid w:val="000F0727"/>
    <w:pPr>
      <w:tabs>
        <w:tab w:val="center" w:pos="4680"/>
        <w:tab w:val="right" w:pos="9360"/>
      </w:tabs>
    </w:pPr>
  </w:style>
  <w:style w:type="character" w:customStyle="1" w:styleId="FooterChar">
    <w:name w:val="Footer Char"/>
    <w:basedOn w:val="DefaultParagraphFont"/>
    <w:link w:val="Footer"/>
    <w:uiPriority w:val="99"/>
    <w:rsid w:val="000F0727"/>
  </w:style>
  <w:style w:type="paragraph" w:styleId="BalloonText">
    <w:name w:val="Balloon Text"/>
    <w:basedOn w:val="Normal"/>
    <w:link w:val="BalloonTextChar"/>
    <w:uiPriority w:val="99"/>
    <w:semiHidden/>
    <w:unhideWhenUsed/>
    <w:rsid w:val="000F0727"/>
    <w:rPr>
      <w:rFonts w:ascii="Tahoma" w:hAnsi="Tahoma" w:cs="Tahoma"/>
      <w:sz w:val="16"/>
      <w:szCs w:val="16"/>
    </w:rPr>
  </w:style>
  <w:style w:type="character" w:customStyle="1" w:styleId="BalloonTextChar">
    <w:name w:val="Balloon Text Char"/>
    <w:basedOn w:val="DefaultParagraphFont"/>
    <w:link w:val="BalloonText"/>
    <w:uiPriority w:val="99"/>
    <w:semiHidden/>
    <w:rsid w:val="000F0727"/>
    <w:rPr>
      <w:rFonts w:ascii="Tahoma" w:hAnsi="Tahoma" w:cs="Tahoma"/>
      <w:sz w:val="16"/>
      <w:szCs w:val="16"/>
    </w:rPr>
  </w:style>
  <w:style w:type="paragraph" w:styleId="ListParagraph">
    <w:name w:val="List Paragraph"/>
    <w:basedOn w:val="Normal"/>
    <w:uiPriority w:val="34"/>
    <w:qFormat/>
    <w:rsid w:val="00F91F28"/>
    <w:pPr>
      <w:ind w:left="720"/>
      <w:contextualSpacing/>
    </w:pPr>
  </w:style>
  <w:style w:type="character" w:customStyle="1" w:styleId="apple-converted-space">
    <w:name w:val="apple-converted-space"/>
    <w:basedOn w:val="DefaultParagraphFont"/>
    <w:rsid w:val="00D8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Listen">
      <a:dk1>
        <a:srgbClr val="4C483D"/>
      </a:dk1>
      <a:lt1>
        <a:sysClr val="window" lastClr="FFFFFF"/>
      </a:lt1>
      <a:dk2>
        <a:srgbClr val="4C483D"/>
      </a:dk2>
      <a:lt2>
        <a:srgbClr val="E4E3E2"/>
      </a:lt2>
      <a:accent1>
        <a:srgbClr val="03B6FC"/>
      </a:accent1>
      <a:accent2>
        <a:srgbClr val="BAE43B"/>
      </a:accent2>
      <a:accent3>
        <a:srgbClr val="F0BB44"/>
      </a:accent3>
      <a:accent4>
        <a:srgbClr val="0067AB"/>
      </a:accent4>
      <a:accent5>
        <a:srgbClr val="A3648B"/>
      </a:accent5>
      <a:accent6>
        <a:srgbClr val="F8943F"/>
      </a:accent6>
      <a:hlink>
        <a:srgbClr val="03B6FC"/>
      </a:hlink>
      <a:folHlink>
        <a:srgbClr val="A3648B"/>
      </a:folHlink>
    </a:clrScheme>
    <a:fontScheme name="Custom 1">
      <a:majorFont>
        <a:latin typeface="Open Sans Extrabold"/>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2</cp:revision>
  <dcterms:created xsi:type="dcterms:W3CDTF">2016-02-05T23:40:00Z</dcterms:created>
  <dcterms:modified xsi:type="dcterms:W3CDTF">2016-02-05T23:40:00Z</dcterms:modified>
</cp:coreProperties>
</file>